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674CEB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Manaus Plaza Shopping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674CEB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Admissibilidade de novas capitulações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674CEB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016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/2017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260235">
        <w:rPr>
          <w:rFonts w:eastAsia="Times New Roman"/>
          <w:sz w:val="22"/>
          <w:szCs w:val="22"/>
          <w:lang w:eastAsia="pt-BR"/>
        </w:rPr>
        <w:t>AM, na sede do CAU/AM, no dia 05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260235">
        <w:rPr>
          <w:rFonts w:eastAsia="Times New Roman"/>
          <w:sz w:val="22"/>
          <w:szCs w:val="22"/>
          <w:lang w:eastAsia="pt-BR"/>
        </w:rPr>
        <w:t>dez</w:t>
      </w:r>
      <w:r w:rsidR="00204D81">
        <w:rPr>
          <w:rFonts w:eastAsia="Times New Roman"/>
          <w:sz w:val="22"/>
          <w:szCs w:val="22"/>
          <w:lang w:eastAsia="pt-BR"/>
        </w:rPr>
        <w:t>embro</w:t>
      </w:r>
      <w:r w:rsidR="007502D4">
        <w:rPr>
          <w:rFonts w:eastAsia="Times New Roman"/>
          <w:sz w:val="22"/>
          <w:szCs w:val="22"/>
          <w:lang w:eastAsia="pt-BR"/>
        </w:rPr>
        <w:t xml:space="preserve"> de 2017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 o Parecer de Admissibilidade</w:t>
      </w:r>
      <w:r w:rsidR="008B069B">
        <w:rPr>
          <w:rFonts w:eastAsia="Times New Roman"/>
          <w:sz w:val="22"/>
          <w:szCs w:val="22"/>
          <w:lang w:eastAsia="pt-BR"/>
        </w:rPr>
        <w:t xml:space="preserve"> apresentado pelo relator, conselheiro</w:t>
      </w:r>
      <w:r w:rsidR="00260235">
        <w:rPr>
          <w:rFonts w:eastAsia="Times New Roman"/>
          <w:sz w:val="22"/>
          <w:szCs w:val="22"/>
          <w:lang w:eastAsia="pt-BR"/>
        </w:rPr>
        <w:t xml:space="preserve"> </w:t>
      </w:r>
      <w:r w:rsidR="008B069B">
        <w:rPr>
          <w:rFonts w:eastAsia="Times New Roman"/>
          <w:sz w:val="22"/>
          <w:szCs w:val="22"/>
          <w:lang w:eastAsia="pt-BR"/>
        </w:rPr>
        <w:t>Edmar de Oliveira Andrade</w:t>
      </w:r>
      <w:r w:rsidR="0095641B">
        <w:rPr>
          <w:rFonts w:eastAsia="Times New Roman"/>
          <w:sz w:val="22"/>
          <w:szCs w:val="22"/>
          <w:lang w:eastAsia="pt-BR"/>
        </w:rPr>
        <w:t xml:space="preserve">; </w:t>
      </w:r>
      <w:proofErr w:type="gramStart"/>
      <w:r w:rsidR="0095641B">
        <w:rPr>
          <w:rFonts w:eastAsia="Times New Roman"/>
          <w:sz w:val="22"/>
          <w:szCs w:val="22"/>
          <w:lang w:eastAsia="pt-BR"/>
        </w:rPr>
        <w:t>e</w:t>
      </w:r>
      <w:proofErr w:type="gramEnd"/>
      <w:r w:rsidR="0095641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3F6D7B">
        <w:rPr>
          <w:rFonts w:eastAsia="Times New Roman"/>
          <w:sz w:val="22"/>
          <w:szCs w:val="22"/>
          <w:lang w:eastAsia="pt-BR"/>
        </w:rPr>
        <w:t xml:space="preserve"> as determinações do art.21 da Resolução 143, de 23 de junho de 2017 que estabelece o juízo de admissibilidade da CEPED-CAU/AM;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432C" w:rsidRPr="00835274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260235">
        <w:rPr>
          <w:rFonts w:eastAsia="Times New Roman"/>
          <w:sz w:val="22"/>
          <w:szCs w:val="22"/>
          <w:lang w:eastAsia="pt-BR"/>
        </w:rPr>
        <w:t xml:space="preserve"> Pelo acatamento d</w:t>
      </w:r>
      <w:r w:rsidR="00674CEB">
        <w:rPr>
          <w:rFonts w:eastAsia="Times New Roman"/>
          <w:sz w:val="22"/>
          <w:szCs w:val="22"/>
          <w:lang w:eastAsia="pt-BR"/>
        </w:rPr>
        <w:t>a inclusão de novas capitulações, nos termo do parecer de admissibilidad</w:t>
      </w:r>
      <w:r w:rsidR="003F6D7B">
        <w:rPr>
          <w:rFonts w:eastAsia="Times New Roman"/>
          <w:sz w:val="22"/>
          <w:szCs w:val="22"/>
          <w:lang w:eastAsia="pt-BR"/>
        </w:rPr>
        <w:t>e</w:t>
      </w:r>
      <w:r w:rsidR="00674CEB">
        <w:rPr>
          <w:rFonts w:eastAsia="Times New Roman"/>
          <w:sz w:val="22"/>
          <w:szCs w:val="22"/>
          <w:lang w:eastAsia="pt-BR"/>
        </w:rPr>
        <w:t xml:space="preserve"> e fornecimento de prazo para defesa da denunciada</w:t>
      </w:r>
      <w:r w:rsidR="003F6D7B">
        <w:rPr>
          <w:rFonts w:eastAsia="Times New Roman"/>
          <w:sz w:val="22"/>
          <w:szCs w:val="22"/>
          <w:lang w:eastAsia="pt-BR"/>
        </w:rPr>
        <w:t>;</w:t>
      </w:r>
    </w:p>
    <w:p w:rsidR="00D31B71" w:rsidRPr="00835274" w:rsidRDefault="00D31B71" w:rsidP="00477E18">
      <w:pPr>
        <w:jc w:val="both"/>
        <w:rPr>
          <w:rFonts w:eastAsia="Times New Roman"/>
          <w:sz w:val="22"/>
          <w:szCs w:val="22"/>
          <w:lang w:eastAsia="pt-BR"/>
        </w:rPr>
      </w:pPr>
      <w:bookmarkStart w:id="0" w:name="_GoBack"/>
      <w:bookmarkEnd w:id="0"/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260235">
        <w:rPr>
          <w:rFonts w:eastAsia="Times New Roman"/>
          <w:sz w:val="22"/>
          <w:szCs w:val="22"/>
          <w:lang w:eastAsia="pt-BR"/>
        </w:rPr>
        <w:t>AM, 05 de dez</w:t>
      </w:r>
      <w:r w:rsidR="003F6D7B">
        <w:rPr>
          <w:rFonts w:eastAsia="Times New Roman"/>
          <w:sz w:val="22"/>
          <w:szCs w:val="22"/>
          <w:lang w:eastAsia="pt-BR"/>
        </w:rPr>
        <w:t>embro</w:t>
      </w:r>
      <w:r w:rsidR="006677E4">
        <w:rPr>
          <w:rFonts w:eastAsia="Times New Roman"/>
          <w:sz w:val="22"/>
          <w:szCs w:val="22"/>
          <w:lang w:eastAsia="pt-BR"/>
        </w:rPr>
        <w:t xml:space="preserve"> de 2017.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_________________________________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Pr="00A27F6A" w:rsidRDefault="00477E18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dARCLEINE costa manarte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 w:rsidR="006677E4">
        <w:rPr>
          <w:rFonts w:eastAsia="Calibri"/>
          <w:b/>
          <w:sz w:val="22"/>
          <w:szCs w:val="22"/>
          <w:lang w:eastAsia="pt-BR"/>
        </w:rPr>
        <w:t>______________________________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A27F6A">
        <w:rPr>
          <w:rFonts w:eastAsia="Times New Roman"/>
          <w:sz w:val="22"/>
          <w:szCs w:val="22"/>
          <w:lang w:eastAsia="pt-BR"/>
        </w:rPr>
        <w:t>a</w:t>
      </w:r>
      <w:r w:rsidRPr="00835274">
        <w:rPr>
          <w:rFonts w:eastAsia="Times New Roman"/>
          <w:sz w:val="22"/>
          <w:szCs w:val="22"/>
          <w:lang w:eastAsia="pt-BR"/>
        </w:rPr>
        <w:t xml:space="preserve"> 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A</w:t>
      </w:r>
      <w:r w:rsidR="00477E18" w:rsidRPr="00835274">
        <w:rPr>
          <w:rFonts w:eastAsia="Times New Roman"/>
          <w:b/>
          <w:caps/>
          <w:spacing w:val="4"/>
          <w:sz w:val="22"/>
          <w:szCs w:val="22"/>
        </w:rPr>
        <w:t>n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A LUIZA SOUTO LOUREIRO </w:t>
      </w:r>
      <w:r w:rsidR="006677E4">
        <w:rPr>
          <w:rFonts w:eastAsia="Times New Roman"/>
          <w:b/>
          <w:caps/>
          <w:spacing w:val="4"/>
          <w:sz w:val="22"/>
          <w:szCs w:val="22"/>
        </w:rPr>
        <w:t>DE CASTRO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____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3F6D7B" w:rsidRPr="00835274" w:rsidRDefault="003F6D7B" w:rsidP="003F6D7B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DEUSDEDITH MONTEIRO DE CASTRO FILHO________________________________</w:t>
      </w:r>
      <w:r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3F6D7B" w:rsidRPr="00835274" w:rsidRDefault="003F6D7B" w:rsidP="003F6D7B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3F6D7B" w:rsidRDefault="003F6D7B" w:rsidP="003F6D7B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B0" w:rsidRDefault="00C51AB0">
      <w:r>
        <w:separator/>
      </w:r>
    </w:p>
  </w:endnote>
  <w:endnote w:type="continuationSeparator" w:id="0">
    <w:p w:rsidR="00C51AB0" w:rsidRDefault="00C5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B0" w:rsidRDefault="00C51AB0">
      <w:r>
        <w:rPr>
          <w:color w:val="000000"/>
        </w:rPr>
        <w:separator/>
      </w:r>
    </w:p>
  </w:footnote>
  <w:footnote w:type="continuationSeparator" w:id="0">
    <w:p w:rsidR="00C51AB0" w:rsidRDefault="00C5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33330"/>
    <w:rsid w:val="00183BC5"/>
    <w:rsid w:val="001B0211"/>
    <w:rsid w:val="001B2D83"/>
    <w:rsid w:val="001C3F8C"/>
    <w:rsid w:val="001D3C46"/>
    <w:rsid w:val="00204D81"/>
    <w:rsid w:val="00260235"/>
    <w:rsid w:val="002B1069"/>
    <w:rsid w:val="002F2A29"/>
    <w:rsid w:val="003232F2"/>
    <w:rsid w:val="00330FCD"/>
    <w:rsid w:val="003347F5"/>
    <w:rsid w:val="00372087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409D8"/>
    <w:rsid w:val="00565F0E"/>
    <w:rsid w:val="005B2620"/>
    <w:rsid w:val="00650DDD"/>
    <w:rsid w:val="006677E4"/>
    <w:rsid w:val="00674CEB"/>
    <w:rsid w:val="00676FD3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B069B"/>
    <w:rsid w:val="008C157E"/>
    <w:rsid w:val="008C2502"/>
    <w:rsid w:val="008E2E93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43ACF"/>
    <w:rsid w:val="00B65854"/>
    <w:rsid w:val="00B968AB"/>
    <w:rsid w:val="00BA2EF7"/>
    <w:rsid w:val="00BB0F3F"/>
    <w:rsid w:val="00BE0120"/>
    <w:rsid w:val="00BF1293"/>
    <w:rsid w:val="00BF285E"/>
    <w:rsid w:val="00BF3B5F"/>
    <w:rsid w:val="00C1276D"/>
    <w:rsid w:val="00C27767"/>
    <w:rsid w:val="00C5165F"/>
    <w:rsid w:val="00C51AB0"/>
    <w:rsid w:val="00CA2E6D"/>
    <w:rsid w:val="00CA408E"/>
    <w:rsid w:val="00CB3A0E"/>
    <w:rsid w:val="00D02D17"/>
    <w:rsid w:val="00D31B71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A201-0368-48CB-822E-A3B44F62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2</cp:revision>
  <cp:lastPrinted>2017-12-15T14:58:00Z</cp:lastPrinted>
  <dcterms:created xsi:type="dcterms:W3CDTF">2017-12-15T15:14:00Z</dcterms:created>
  <dcterms:modified xsi:type="dcterms:W3CDTF">2017-12-15T15:14:00Z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