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717B67">
        <w:rPr>
          <w:rFonts w:ascii="Arial" w:hAnsi="Arial"/>
          <w:b/>
          <w:szCs w:val="24"/>
        </w:rPr>
        <w:t>4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C353EB">
        <w:rPr>
          <w:rFonts w:ascii="Arial" w:hAnsi="Arial"/>
          <w:b/>
          <w:szCs w:val="24"/>
        </w:rPr>
        <w:t xml:space="preserve">, DE </w:t>
      </w:r>
      <w:r w:rsidR="00717B67">
        <w:rPr>
          <w:rFonts w:ascii="Arial" w:hAnsi="Arial"/>
          <w:b/>
          <w:szCs w:val="24"/>
        </w:rPr>
        <w:t>10</w:t>
      </w:r>
      <w:r w:rsidR="00D24FAA">
        <w:rPr>
          <w:rFonts w:ascii="Arial" w:hAnsi="Arial"/>
          <w:b/>
          <w:szCs w:val="24"/>
        </w:rPr>
        <w:t xml:space="preserve"> DE </w:t>
      </w:r>
      <w:r w:rsidR="00717B67">
        <w:rPr>
          <w:rFonts w:ascii="Arial" w:hAnsi="Arial"/>
          <w:b/>
          <w:szCs w:val="24"/>
        </w:rPr>
        <w:t>ABRIL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2017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717B67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Declara Ponto Facultativo no dia 13 de abril de 2017.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 xml:space="preserve">16, de 25 de setembro de 2013 e </w:t>
      </w:r>
      <w:r w:rsidR="00D44228">
        <w:rPr>
          <w:rFonts w:ascii="Arial" w:hAnsi="Arial"/>
        </w:rPr>
        <w:t>em cumprimento ao disposto na Lei nº. 10.520/2002 e no Decreto nº 5.450/2005</w:t>
      </w:r>
      <w:r w:rsidR="00626A8B">
        <w:rPr>
          <w:rFonts w:ascii="Arial" w:hAnsi="Arial"/>
        </w:rPr>
        <w:t>.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Pr="00E663D4" w:rsidRDefault="00E663D4" w:rsidP="00E663D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que a sexta-feira da Paixão de Cristo é feriado nacional obrigatório, consoante o disposto na Lei n.º 1.001 de 10- 07-2006, combinado com o art. 2º da Lei Federal nº 9.093, de 12 de setembro de 1995;</w:t>
      </w:r>
    </w:p>
    <w:p w:rsidR="00E663D4" w:rsidRPr="00E663D4" w:rsidRDefault="00E663D4" w:rsidP="00E663D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E663D4" w:rsidRPr="00E663D4" w:rsidRDefault="00E663D4" w:rsidP="00E663D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E663D4">
        <w:rPr>
          <w:rFonts w:ascii="Arial" w:hAnsi="Arial"/>
          <w:b/>
        </w:rPr>
        <w:t>CONSIDERANDO</w:t>
      </w:r>
      <w:r w:rsidRPr="00E663D4">
        <w:rPr>
          <w:rFonts w:ascii="Arial" w:hAnsi="Arial"/>
        </w:rPr>
        <w:t xml:space="preserve"> a </w:t>
      </w:r>
      <w:proofErr w:type="spellStart"/>
      <w:r w:rsidRPr="00E663D4">
        <w:rPr>
          <w:rFonts w:ascii="Arial" w:hAnsi="Arial"/>
        </w:rPr>
        <w:t>supensão</w:t>
      </w:r>
      <w:proofErr w:type="spellEnd"/>
      <w:r w:rsidRPr="00E663D4">
        <w:rPr>
          <w:rFonts w:ascii="Arial" w:hAnsi="Arial"/>
        </w:rPr>
        <w:t xml:space="preserve"> das atividades em diversos órgãos e instituições no dia </w:t>
      </w:r>
      <w:r>
        <w:rPr>
          <w:rFonts w:ascii="Arial" w:hAnsi="Arial"/>
        </w:rPr>
        <w:t>13</w:t>
      </w:r>
      <w:r w:rsidRPr="00E663D4">
        <w:rPr>
          <w:rFonts w:ascii="Arial" w:hAnsi="Arial"/>
        </w:rPr>
        <w:t xml:space="preserve"> de </w:t>
      </w:r>
      <w:r>
        <w:rPr>
          <w:rFonts w:ascii="Arial" w:hAnsi="Arial"/>
        </w:rPr>
        <w:t xml:space="preserve">abril </w:t>
      </w:r>
      <w:r w:rsidRPr="00E663D4">
        <w:rPr>
          <w:rFonts w:ascii="Arial" w:hAnsi="Arial"/>
        </w:rPr>
        <w:t>de 201</w:t>
      </w:r>
      <w:r>
        <w:rPr>
          <w:rFonts w:ascii="Arial" w:hAnsi="Arial"/>
        </w:rPr>
        <w:t>7</w:t>
      </w:r>
      <w:r w:rsidRPr="00E663D4">
        <w:rPr>
          <w:rFonts w:ascii="Arial" w:hAnsi="Arial"/>
        </w:rPr>
        <w:t>, quinta-feira;</w:t>
      </w:r>
    </w:p>
    <w:p w:rsidR="00E663D4" w:rsidRDefault="00E663D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784D57">
        <w:rPr>
          <w:rFonts w:ascii="Arial" w:hAnsi="Arial"/>
          <w:b/>
        </w:rPr>
        <w:t>Declarar</w:t>
      </w:r>
      <w:proofErr w:type="gramStart"/>
      <w:r w:rsidR="00784D57">
        <w:rPr>
          <w:rFonts w:ascii="Arial" w:hAnsi="Arial"/>
          <w:b/>
        </w:rPr>
        <w:t xml:space="preserve"> </w:t>
      </w:r>
      <w:r w:rsidR="0016032F">
        <w:rPr>
          <w:rFonts w:ascii="Arial" w:hAnsi="Arial"/>
        </w:rPr>
        <w:t xml:space="preserve"> </w:t>
      </w:r>
      <w:proofErr w:type="gramEnd"/>
      <w:r w:rsidR="00784D57">
        <w:rPr>
          <w:rFonts w:ascii="Arial" w:hAnsi="Arial"/>
        </w:rPr>
        <w:t xml:space="preserve">ponto facultativo no dia </w:t>
      </w:r>
      <w:r w:rsidR="00784D57">
        <w:rPr>
          <w:rFonts w:ascii="Arial" w:hAnsi="Arial"/>
        </w:rPr>
        <w:t>13</w:t>
      </w:r>
      <w:r w:rsidR="00784D57">
        <w:rPr>
          <w:rFonts w:ascii="Arial" w:hAnsi="Arial"/>
        </w:rPr>
        <w:t xml:space="preserve"> de </w:t>
      </w:r>
      <w:r w:rsidR="00784D57">
        <w:rPr>
          <w:rFonts w:ascii="Arial" w:hAnsi="Arial"/>
        </w:rPr>
        <w:t xml:space="preserve">abril </w:t>
      </w:r>
      <w:r w:rsidR="00784D57">
        <w:rPr>
          <w:rFonts w:ascii="Arial" w:hAnsi="Arial"/>
        </w:rPr>
        <w:t>de 201</w:t>
      </w:r>
      <w:r w:rsidR="00784D57">
        <w:rPr>
          <w:rFonts w:ascii="Arial" w:hAnsi="Arial"/>
        </w:rPr>
        <w:t>7</w:t>
      </w:r>
      <w:r w:rsidR="00784D57">
        <w:rPr>
          <w:rFonts w:ascii="Arial" w:hAnsi="Arial"/>
        </w:rPr>
        <w:t xml:space="preserve"> </w:t>
      </w:r>
      <w:r w:rsidR="00784D57" w:rsidRPr="00593653">
        <w:rPr>
          <w:rFonts w:ascii="Arial" w:hAnsi="Arial"/>
        </w:rPr>
        <w:t>no</w:t>
      </w:r>
      <w:r w:rsidR="00784D57">
        <w:rPr>
          <w:rFonts w:ascii="Arial" w:hAnsi="Arial"/>
        </w:rPr>
        <w:t xml:space="preserve"> â</w:t>
      </w:r>
      <w:r w:rsidR="00784D57" w:rsidRPr="00593653">
        <w:rPr>
          <w:rFonts w:ascii="Arial" w:hAnsi="Arial"/>
        </w:rPr>
        <w:t xml:space="preserve">mbito do </w:t>
      </w:r>
      <w:r w:rsidR="00784D57">
        <w:rPr>
          <w:rFonts w:ascii="Arial" w:hAnsi="Arial"/>
        </w:rPr>
        <w:t>C</w:t>
      </w:r>
      <w:r w:rsidR="00784D57" w:rsidRPr="00593653">
        <w:rPr>
          <w:rFonts w:ascii="Arial" w:hAnsi="Arial"/>
        </w:rPr>
        <w:t>onselho</w:t>
      </w:r>
      <w:r w:rsidR="00784D57">
        <w:rPr>
          <w:rFonts w:ascii="Arial" w:hAnsi="Arial"/>
        </w:rPr>
        <w:t xml:space="preserve"> </w:t>
      </w:r>
      <w:r w:rsidR="00784D57" w:rsidRPr="00593653">
        <w:rPr>
          <w:rFonts w:ascii="Arial" w:hAnsi="Arial"/>
        </w:rPr>
        <w:t xml:space="preserve">de Arquitetura e Urbanismo do </w:t>
      </w:r>
      <w:r w:rsidR="00784D57">
        <w:rPr>
          <w:rFonts w:ascii="Arial" w:hAnsi="Arial"/>
        </w:rPr>
        <w:t>A</w:t>
      </w:r>
      <w:r w:rsidR="00784D57" w:rsidRPr="00593653">
        <w:rPr>
          <w:rFonts w:ascii="Arial" w:hAnsi="Arial"/>
        </w:rPr>
        <w:t>mazonas</w:t>
      </w:r>
      <w:r w:rsidR="00784D57">
        <w:rPr>
          <w:rFonts w:ascii="Arial" w:hAnsi="Arial"/>
        </w:rPr>
        <w:t>,</w:t>
      </w:r>
      <w:r w:rsidR="00784D57" w:rsidRPr="00382C37">
        <w:rPr>
          <w:rFonts w:ascii="Arial" w:hAnsi="Arial"/>
        </w:rPr>
        <w:t xml:space="preserve"> </w:t>
      </w:r>
      <w:r w:rsidR="00784D57">
        <w:rPr>
          <w:rFonts w:ascii="Arial" w:hAnsi="Arial"/>
        </w:rPr>
        <w:t xml:space="preserve">em virtude do </w:t>
      </w:r>
      <w:r w:rsidR="00784D57" w:rsidRPr="00593653">
        <w:rPr>
          <w:rFonts w:ascii="Arial" w:hAnsi="Arial"/>
        </w:rPr>
        <w:t xml:space="preserve"> </w:t>
      </w:r>
      <w:r w:rsidR="00784D57">
        <w:rPr>
          <w:rFonts w:ascii="Arial" w:hAnsi="Arial"/>
        </w:rPr>
        <w:t>recesso da Semana Santa</w:t>
      </w:r>
      <w:r w:rsidR="00784D57" w:rsidRPr="00593653">
        <w:rPr>
          <w:rFonts w:ascii="Arial" w:hAnsi="Arial"/>
        </w:rPr>
        <w:t>.</w:t>
      </w:r>
      <w:r w:rsidR="00784D57">
        <w:rPr>
          <w:rFonts w:ascii="Arial" w:hAnsi="Arial"/>
        </w:rPr>
        <w:t xml:space="preserve"> Retornando as suas atividades regulares em </w:t>
      </w:r>
      <w:r w:rsidR="00784D57">
        <w:rPr>
          <w:rFonts w:ascii="Arial" w:hAnsi="Arial"/>
        </w:rPr>
        <w:t>17</w:t>
      </w:r>
      <w:r w:rsidR="00784D57">
        <w:rPr>
          <w:rFonts w:ascii="Arial" w:hAnsi="Arial"/>
        </w:rPr>
        <w:t xml:space="preserve"> de </w:t>
      </w:r>
      <w:r w:rsidR="00784D57">
        <w:rPr>
          <w:rFonts w:ascii="Arial" w:hAnsi="Arial"/>
        </w:rPr>
        <w:t>abril</w:t>
      </w:r>
      <w:r w:rsidR="00784D57">
        <w:rPr>
          <w:rFonts w:ascii="Arial" w:hAnsi="Arial"/>
        </w:rPr>
        <w:t xml:space="preserve"> de 201</w:t>
      </w:r>
      <w:r w:rsidR="00784D57">
        <w:rPr>
          <w:rFonts w:ascii="Arial" w:hAnsi="Arial"/>
        </w:rPr>
        <w:t>7</w:t>
      </w:r>
      <w:r w:rsidR="00F50079">
        <w:rPr>
          <w:rFonts w:ascii="Arial" w:hAnsi="Arial"/>
        </w:rPr>
        <w:t>.</w:t>
      </w:r>
      <w:r w:rsidR="00FA5F4E">
        <w:rPr>
          <w:rFonts w:ascii="Arial" w:hAnsi="Arial"/>
        </w:rPr>
        <w:t xml:space="preserve"> 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7A1C5F" w:rsidRDefault="007A1C5F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1C1377">
        <w:rPr>
          <w:rFonts w:ascii="Arial" w:hAnsi="Arial"/>
          <w:szCs w:val="24"/>
        </w:rPr>
        <w:t>10</w:t>
      </w:r>
      <w:r w:rsidRPr="00E421E9">
        <w:rPr>
          <w:rFonts w:ascii="Arial" w:hAnsi="Arial"/>
          <w:szCs w:val="24"/>
        </w:rPr>
        <w:t xml:space="preserve"> de </w:t>
      </w:r>
      <w:r w:rsidR="001C1377">
        <w:rPr>
          <w:rFonts w:ascii="Arial" w:hAnsi="Arial"/>
          <w:szCs w:val="24"/>
        </w:rPr>
        <w:t>abril</w:t>
      </w:r>
      <w:bookmarkStart w:id="0" w:name="_GoBack"/>
      <w:bookmarkEnd w:id="0"/>
      <w:r w:rsidRPr="00E421E9">
        <w:rPr>
          <w:rFonts w:ascii="Arial" w:hAnsi="Arial"/>
          <w:szCs w:val="24"/>
        </w:rPr>
        <w:t xml:space="preserve"> 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9E" w:rsidRDefault="006E5A9E">
      <w:r>
        <w:separator/>
      </w:r>
    </w:p>
  </w:endnote>
  <w:endnote w:type="continuationSeparator" w:id="0">
    <w:p w:rsidR="006E5A9E" w:rsidRDefault="006E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E26DCB">
    <w:pPr>
      <w:pStyle w:val="Rodap"/>
      <w:ind w:left="-284" w:firstLine="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9E" w:rsidRDefault="006E5A9E">
      <w:r>
        <w:separator/>
      </w:r>
    </w:p>
  </w:footnote>
  <w:footnote w:type="continuationSeparator" w:id="0">
    <w:p w:rsidR="006E5A9E" w:rsidRDefault="006E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6E5A9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032F"/>
    <w:rsid w:val="00163AC6"/>
    <w:rsid w:val="00165976"/>
    <w:rsid w:val="00172C1E"/>
    <w:rsid w:val="00175556"/>
    <w:rsid w:val="00180219"/>
    <w:rsid w:val="001A5F9D"/>
    <w:rsid w:val="001B5171"/>
    <w:rsid w:val="001B7ADB"/>
    <w:rsid w:val="001C1377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2110"/>
    <w:rsid w:val="004078A7"/>
    <w:rsid w:val="0042196E"/>
    <w:rsid w:val="0044007F"/>
    <w:rsid w:val="00443A6C"/>
    <w:rsid w:val="00446A06"/>
    <w:rsid w:val="00447051"/>
    <w:rsid w:val="004516DB"/>
    <w:rsid w:val="0045647E"/>
    <w:rsid w:val="00457FCF"/>
    <w:rsid w:val="0046199E"/>
    <w:rsid w:val="0049079A"/>
    <w:rsid w:val="004B5B70"/>
    <w:rsid w:val="004D1EF3"/>
    <w:rsid w:val="004D445D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A9E"/>
    <w:rsid w:val="006E5C34"/>
    <w:rsid w:val="006F7A5E"/>
    <w:rsid w:val="00717B67"/>
    <w:rsid w:val="007316BE"/>
    <w:rsid w:val="00732A63"/>
    <w:rsid w:val="00735074"/>
    <w:rsid w:val="0075187B"/>
    <w:rsid w:val="007665BC"/>
    <w:rsid w:val="00767019"/>
    <w:rsid w:val="007814FD"/>
    <w:rsid w:val="00784A8E"/>
    <w:rsid w:val="00784D57"/>
    <w:rsid w:val="007A0275"/>
    <w:rsid w:val="007A1C5F"/>
    <w:rsid w:val="007A3FF9"/>
    <w:rsid w:val="007B00EE"/>
    <w:rsid w:val="007F26A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9F3C5A"/>
    <w:rsid w:val="00A029F9"/>
    <w:rsid w:val="00A0507A"/>
    <w:rsid w:val="00A12846"/>
    <w:rsid w:val="00A4725F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10CA8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A235C"/>
    <w:rsid w:val="00BD42AD"/>
    <w:rsid w:val="00C07E49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CE59CE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663D4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A5F4E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0FBCC-DA22-429D-8FA7-C17E2825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6</cp:revision>
  <cp:lastPrinted>2017-03-24T13:15:00Z</cp:lastPrinted>
  <dcterms:created xsi:type="dcterms:W3CDTF">2017-04-13T14:05:00Z</dcterms:created>
  <dcterms:modified xsi:type="dcterms:W3CDTF">2017-04-13T14:11:00Z</dcterms:modified>
</cp:coreProperties>
</file>